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CB" w:rsidRDefault="00887ECB" w:rsidP="00BC6489">
      <w:pPr>
        <w:pStyle w:val="a3"/>
        <w:jc w:val="center"/>
        <w:rPr>
          <w:b/>
          <w:color w:val="212121"/>
          <w:sz w:val="28"/>
          <w:szCs w:val="28"/>
        </w:rPr>
      </w:pPr>
      <w:r w:rsidRPr="009073EC">
        <w:rPr>
          <w:b/>
          <w:color w:val="212121"/>
          <w:sz w:val="28"/>
          <w:szCs w:val="28"/>
        </w:rPr>
        <w:t>Материнский капитал: ежемесячная выплата назначается только по заявлению</w:t>
      </w:r>
    </w:p>
    <w:p w:rsidR="009073EC" w:rsidRPr="009073EC" w:rsidRDefault="009073EC" w:rsidP="00BC6489">
      <w:pPr>
        <w:pStyle w:val="a3"/>
        <w:jc w:val="center"/>
        <w:rPr>
          <w:b/>
          <w:color w:val="212121"/>
          <w:sz w:val="28"/>
          <w:szCs w:val="28"/>
        </w:rPr>
      </w:pPr>
    </w:p>
    <w:p w:rsidR="00887ECB" w:rsidRPr="00BC6489" w:rsidRDefault="00EA5ECA" w:rsidP="00BC6489">
      <w:pPr>
        <w:pStyle w:val="a3"/>
        <w:jc w:val="both"/>
        <w:rPr>
          <w:color w:val="212121"/>
          <w:sz w:val="28"/>
          <w:szCs w:val="28"/>
        </w:rPr>
      </w:pPr>
      <w:r w:rsidRPr="00EA5EC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.55pt;width:207.1pt;height:207.1pt;z-index:1">
            <v:imagedata r:id="rId4" o:title="large"/>
            <w10:wrap type="square"/>
          </v:shape>
        </w:pict>
      </w:r>
    </w:p>
    <w:p w:rsidR="00887ECB" w:rsidRPr="00BC6489" w:rsidRDefault="00887ECB" w:rsidP="009073EC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BC6489">
        <w:rPr>
          <w:color w:val="212121"/>
          <w:sz w:val="28"/>
          <w:szCs w:val="28"/>
        </w:rPr>
        <w:t xml:space="preserve"> информирует о том, что действие упрощенного порядка назначения ежемесячной выплаты из средств материнского (семейного) капитала было прекращено еще 1 марта 2021 года. На протяжении года</w:t>
      </w:r>
      <w:r>
        <w:rPr>
          <w:color w:val="212121"/>
          <w:sz w:val="28"/>
          <w:szCs w:val="28"/>
        </w:rPr>
        <w:t>,</w:t>
      </w:r>
      <w:r w:rsidRPr="00BC6489">
        <w:rPr>
          <w:color w:val="212121"/>
          <w:sz w:val="28"/>
          <w:szCs w:val="28"/>
        </w:rPr>
        <w:t xml:space="preserve"> в связи со сложной эпидемиологической обстановкой</w:t>
      </w:r>
      <w:r>
        <w:rPr>
          <w:color w:val="212121"/>
          <w:sz w:val="28"/>
          <w:szCs w:val="28"/>
        </w:rPr>
        <w:t>,</w:t>
      </w:r>
      <w:r w:rsidRPr="00BC6489">
        <w:rPr>
          <w:color w:val="212121"/>
          <w:sz w:val="28"/>
          <w:szCs w:val="28"/>
        </w:rPr>
        <w:t xml:space="preserve"> ежемесячная выплата в связи с рождением (усыновлением) второго ребенка гражданам с детьми, достигшими в указанный период возраста одного года или двух лет, устанавливалась без подачи заявлений.</w:t>
      </w:r>
    </w:p>
    <w:p w:rsidR="00887ECB" w:rsidRPr="00BC6489" w:rsidRDefault="00887ECB" w:rsidP="009073EC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C6489">
        <w:rPr>
          <w:color w:val="212121"/>
          <w:sz w:val="28"/>
          <w:szCs w:val="28"/>
        </w:rPr>
        <w:t>Теперь семьям, желающим продлить выплату, необходимо обратиться в Клиентскую службу ПФР с заявлением и документами. Напомним, с июня 2020 года изменился порядок учёта доходов при оформлении ежемесячных выплат: сведения о доходах необходимо учесть за 12 месяцев, но отсчёт этого периода начинается за 6 месяцев до даты подачи заявления.</w:t>
      </w:r>
    </w:p>
    <w:p w:rsidR="00887ECB" w:rsidRPr="00BC6489" w:rsidRDefault="00887ECB" w:rsidP="009073EC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C6489">
        <w:rPr>
          <w:color w:val="212121"/>
          <w:sz w:val="28"/>
          <w:szCs w:val="28"/>
        </w:rPr>
        <w:t xml:space="preserve">Заявление на ежемесячную выплату из материнского (семейного) капитала можно подать </w:t>
      </w:r>
      <w:proofErr w:type="spellStart"/>
      <w:r w:rsidRPr="00BC6489">
        <w:rPr>
          <w:color w:val="212121"/>
          <w:sz w:val="28"/>
          <w:szCs w:val="28"/>
        </w:rPr>
        <w:t>электронно</w:t>
      </w:r>
      <w:proofErr w:type="spellEnd"/>
      <w:r w:rsidRPr="00BC6489">
        <w:rPr>
          <w:color w:val="212121"/>
          <w:sz w:val="28"/>
          <w:szCs w:val="28"/>
        </w:rPr>
        <w:t xml:space="preserve"> на сайте ПФР в Личном кабинете (</w:t>
      </w:r>
      <w:proofErr w:type="spellStart"/>
      <w:r w:rsidRPr="00BC6489">
        <w:rPr>
          <w:color w:val="212121"/>
          <w:sz w:val="28"/>
          <w:szCs w:val="28"/>
        </w:rPr>
        <w:t>www.pfr.gov.ru</w:t>
      </w:r>
      <w:proofErr w:type="spellEnd"/>
      <w:r w:rsidRPr="00BC6489">
        <w:rPr>
          <w:color w:val="212121"/>
          <w:sz w:val="28"/>
          <w:szCs w:val="28"/>
        </w:rPr>
        <w:t xml:space="preserve">) или портале </w:t>
      </w:r>
      <w:proofErr w:type="spellStart"/>
      <w:r w:rsidRPr="00BC6489">
        <w:rPr>
          <w:color w:val="212121"/>
          <w:sz w:val="28"/>
          <w:szCs w:val="28"/>
        </w:rPr>
        <w:t>Госуслуг</w:t>
      </w:r>
      <w:proofErr w:type="spellEnd"/>
      <w:r w:rsidRPr="00BC6489">
        <w:rPr>
          <w:color w:val="212121"/>
          <w:sz w:val="28"/>
          <w:szCs w:val="28"/>
        </w:rPr>
        <w:t xml:space="preserve"> (</w:t>
      </w:r>
      <w:proofErr w:type="spellStart"/>
      <w:r w:rsidRPr="00BC6489">
        <w:rPr>
          <w:color w:val="212121"/>
          <w:sz w:val="28"/>
          <w:szCs w:val="28"/>
        </w:rPr>
        <w:t>www.gosuslugi.ru</w:t>
      </w:r>
      <w:proofErr w:type="spellEnd"/>
      <w:r w:rsidRPr="00BC6489">
        <w:rPr>
          <w:color w:val="212121"/>
          <w:sz w:val="28"/>
          <w:szCs w:val="28"/>
        </w:rPr>
        <w:t>), либо по предварительной записи</w:t>
      </w:r>
      <w:r>
        <w:rPr>
          <w:color w:val="212121"/>
          <w:sz w:val="28"/>
          <w:szCs w:val="28"/>
        </w:rPr>
        <w:t xml:space="preserve"> </w:t>
      </w:r>
      <w:r w:rsidRPr="00BC6489">
        <w:rPr>
          <w:color w:val="212121"/>
          <w:sz w:val="28"/>
          <w:szCs w:val="28"/>
        </w:rPr>
        <w:t xml:space="preserve">в Клиентской службе ПФР или </w:t>
      </w:r>
      <w:r>
        <w:rPr>
          <w:color w:val="212121"/>
          <w:sz w:val="28"/>
          <w:szCs w:val="28"/>
        </w:rPr>
        <w:t>М</w:t>
      </w:r>
      <w:r w:rsidRPr="00BC6489">
        <w:rPr>
          <w:color w:val="212121"/>
          <w:sz w:val="28"/>
          <w:szCs w:val="28"/>
        </w:rPr>
        <w:t>ногофункциональном центре предоставления государственных и муниципальных услуг (МФЦ).</w:t>
      </w:r>
    </w:p>
    <w:p w:rsidR="00887ECB" w:rsidRPr="00BC6489" w:rsidRDefault="00887ECB" w:rsidP="009073EC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C6489">
        <w:rPr>
          <w:color w:val="212121"/>
          <w:sz w:val="28"/>
          <w:szCs w:val="28"/>
        </w:rPr>
        <w:t xml:space="preserve">Получить подробную консультацию можно по телефону </w:t>
      </w:r>
      <w:proofErr w:type="gramStart"/>
      <w:r w:rsidRPr="00BC6489">
        <w:rPr>
          <w:color w:val="212121"/>
          <w:sz w:val="28"/>
          <w:szCs w:val="28"/>
        </w:rPr>
        <w:t>регионального</w:t>
      </w:r>
      <w:proofErr w:type="gramEnd"/>
      <w:r w:rsidRPr="00BC6489">
        <w:rPr>
          <w:color w:val="212121"/>
          <w:sz w:val="28"/>
          <w:szCs w:val="28"/>
        </w:rPr>
        <w:t xml:space="preserve"> </w:t>
      </w:r>
      <w:proofErr w:type="spellStart"/>
      <w:r w:rsidRPr="00BC6489">
        <w:rPr>
          <w:color w:val="212121"/>
          <w:sz w:val="28"/>
          <w:szCs w:val="28"/>
        </w:rPr>
        <w:t>контакт-центра</w:t>
      </w:r>
      <w:proofErr w:type="spellEnd"/>
      <w:r w:rsidRPr="00BC6489">
        <w:rPr>
          <w:color w:val="212121"/>
          <w:sz w:val="28"/>
          <w:szCs w:val="28"/>
        </w:rPr>
        <w:t xml:space="preserve"> ОПФР по </w:t>
      </w:r>
      <w:r>
        <w:rPr>
          <w:color w:val="212121"/>
          <w:sz w:val="28"/>
          <w:szCs w:val="28"/>
        </w:rPr>
        <w:t>Республике Татарстан</w:t>
      </w:r>
      <w:r w:rsidRPr="00BC6489">
        <w:rPr>
          <w:color w:val="212121"/>
          <w:sz w:val="28"/>
          <w:szCs w:val="28"/>
        </w:rPr>
        <w:t xml:space="preserve"> – 8 (800) 600-0</w:t>
      </w:r>
      <w:r>
        <w:rPr>
          <w:color w:val="212121"/>
          <w:sz w:val="28"/>
          <w:szCs w:val="28"/>
        </w:rPr>
        <w:t>0</w:t>
      </w:r>
      <w:r w:rsidRPr="00BC6489">
        <w:rPr>
          <w:color w:val="212121"/>
          <w:sz w:val="28"/>
          <w:szCs w:val="28"/>
        </w:rPr>
        <w:t>-</w:t>
      </w:r>
      <w:r>
        <w:rPr>
          <w:color w:val="212121"/>
          <w:sz w:val="28"/>
          <w:szCs w:val="28"/>
        </w:rPr>
        <w:t>00</w:t>
      </w:r>
      <w:r w:rsidRPr="00BC6489">
        <w:rPr>
          <w:color w:val="212121"/>
          <w:sz w:val="28"/>
          <w:szCs w:val="28"/>
        </w:rPr>
        <w:t>. Звонок бесплатный.</w:t>
      </w:r>
    </w:p>
    <w:p w:rsidR="00887ECB" w:rsidRDefault="00887ECB"/>
    <w:sectPr w:rsidR="00887ECB" w:rsidSect="000F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489"/>
    <w:rsid w:val="000F08C0"/>
    <w:rsid w:val="00887ECB"/>
    <w:rsid w:val="008F2C24"/>
    <w:rsid w:val="009073EC"/>
    <w:rsid w:val="00BC6489"/>
    <w:rsid w:val="00E76695"/>
    <w:rsid w:val="00EA5ECA"/>
    <w:rsid w:val="00FD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C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C648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44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4945">
          <w:marLeft w:val="324"/>
          <w:marRight w:val="3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944">
              <w:marLeft w:val="-162"/>
              <w:marRight w:val="-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2021-09-20T08:12:00Z</dcterms:created>
  <dcterms:modified xsi:type="dcterms:W3CDTF">2021-09-20T13:47:00Z</dcterms:modified>
</cp:coreProperties>
</file>